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0F172A"/>
          <w:sz w:val="36"/>
          <w:szCs w:val="36"/>
        </w:rPr>
        <w:t xml:space="preserve">Chris Anthony</w:t>
      </w:r>
    </w:p>
    <w:p>
      <w:pPr>
        <w:spacing w:after="40"/>
        <w:jc w:val="center"/>
      </w:pPr>
      <w:r>
        <w:rPr>
          <w:b/>
          <w:bCs/>
          <w:color w:val="0F766E"/>
          <w:sz w:val="20"/>
          <w:szCs w:val="20"/>
        </w:rPr>
        <w:t xml:space="preserve">AI Engineer</w:t>
      </w:r>
    </w:p>
    <w:p>
      <w:pPr>
        <w:spacing w:after="160"/>
        <w:jc w:val="center"/>
      </w:pPr>
      <w:r>
        <w:rPr>
          <w:color w:val="475569"/>
          <w:sz w:val="17"/>
          <w:szCs w:val="17"/>
        </w:rPr>
        <w:t xml:space="preserve">jobs@chrisanthony.fyi  ·  07879675474  ·  linkedin.com/in/chrisanth</w:t>
      </w:r>
    </w:p>
    <w:p>
      <w:pPr>
        <w:pBdr>
          <w:bottom w:val="single" w:color="CBD5E1" w:sz="6" w:space="1"/>
        </w:pBdr>
        <w:spacing w:before="120"/>
      </w:pPr>
    </w:p>
    <w:p>
      <w:pPr>
        <w:spacing w:before="60" w:after="60"/>
      </w:pPr>
      <w:r>
        <w:rPr>
          <w:b/>
          <w:bCs/>
          <w:color w:val="0F766E"/>
          <w:sz w:val="18"/>
          <w:szCs w:val="18"/>
        </w:rPr>
        <w:t xml:space="preserve">PROFILE</w:t>
      </w:r>
    </w:p>
    <w:p>
      <w:pPr>
        <w:spacing w:after="20" w:line="260"/>
      </w:pPr>
      <w:r>
        <w:rPr>
          <w:color w:val="0F172A"/>
          <w:sz w:val="18"/>
          <w:szCs w:val="18"/>
        </w:rPr>
        <w:t xml:space="preserve">Building production AI: agentic systems, multi-agent orchestration, RAG, and on-device computer vision. Currently shipping Claude in production across two unusually different domains — sensitive workforce survey data at a Series A SaaS, and Innovate UK funded cattle health monitoring across multiple UK farms. 20+ years engineering, 7+ years leading teams up to 40+ engineers, and three startups founded (one acquired) behind the work.</w:t>
      </w:r>
    </w:p>
    <w:p>
      <w:pPr>
        <w:pBdr>
          <w:bottom w:val="single" w:color="CBD5E1" w:sz="6" w:space="1"/>
        </w:pBdr>
        <w:spacing w:before="120"/>
      </w:pPr>
    </w:p>
    <w:p>
      <w:pPr>
        <w:spacing w:before="60" w:after="60"/>
      </w:pPr>
      <w:r>
        <w:rPr>
          <w:b/>
          <w:bCs/>
          <w:color w:val="0F766E"/>
          <w:sz w:val="18"/>
          <w:szCs w:val="18"/>
        </w:rPr>
        <w:t xml:space="preserve">PRODUCTION AI SYSTEMS</w:t>
      </w:r>
    </w:p>
    <w:p>
      <w:pPr>
        <w:spacing w:after="30" w:line="240"/>
      </w:pPr>
      <w:r>
        <w:rPr>
          <w:b/>
          <w:bCs/>
          <w:color w:val="0F172A"/>
          <w:sz w:val="17"/>
          <w:szCs w:val="17"/>
        </w:rPr>
        <w:t xml:space="preserve">Agricultural Computer-Vision (in development · Sep '26) — </w:t>
      </w:r>
      <w:r>
        <w:rPr>
          <w:color w:val="0F172A"/>
          <w:sz w:val="17"/>
          <w:szCs w:val="17"/>
        </w:rPr>
        <w:t xml:space="preserve">On-device livestock computer vision (DEFRA funded) — a phone app that estimates a cow's weight and health from the camera, fusing YOLOv11 vision with LiDAR depth to weigh within ±5% of a weighbridge, running fully offline via CoreML.</w:t>
      </w:r>
    </w:p>
    <w:p>
      <w:pPr>
        <w:spacing w:after="30" w:line="240"/>
      </w:pPr>
      <w:r>
        <w:rPr>
          <w:b/>
          <w:bCs/>
          <w:color w:val="0F172A"/>
          <w:sz w:val="17"/>
          <w:szCs w:val="17"/>
        </w:rPr>
        <w:t xml:space="preserve">Agentic Property Intelligence (in development · Aug '26) — </w:t>
      </w:r>
      <w:r>
        <w:rPr>
          <w:color w:val="0F172A"/>
          <w:sz w:val="17"/>
          <w:szCs w:val="17"/>
        </w:rPr>
        <w:t xml:space="preserve">Three systems in one — agentic AI, price-prediction ML, and on-device AR vision: a multi-agent router orchestrates specialist agents with Zod-governed structured output; a LightGBM model predicts prices from 30M+ UK transactions; and YOLOv11 vision runs live in an ARKit iOS app via CoreML at 30+ FPS.</w:t>
      </w:r>
    </w:p>
    <w:p>
      <w:pPr>
        <w:spacing w:after="30" w:line="240"/>
      </w:pPr>
      <w:r>
        <w:rPr>
          <w:b/>
          <w:bCs/>
          <w:color w:val="0F172A"/>
          <w:sz w:val="17"/>
          <w:szCs w:val="17"/>
        </w:rPr>
        <w:t xml:space="preserve">People-analytics AI service — </w:t>
      </w:r>
      <w:r>
        <w:rPr>
          <w:color w:val="0F172A"/>
          <w:sz w:val="17"/>
          <w:szCs w:val="17"/>
        </w:rPr>
        <w:t xml:space="preserve">An AI analyst that answers questions over live employee-survey data — a Claude Sonnet 4.6 agent on AWS Bedrock with confidentiality guardrails on every reply, gated in CI by an eval harness, with Sentry observability.</w:t>
      </w:r>
    </w:p>
    <w:p>
      <w:pPr>
        <w:spacing w:after="30" w:line="240"/>
      </w:pPr>
      <w:r>
        <w:rPr>
          <w:b/>
          <w:bCs/>
          <w:color w:val="0F172A"/>
          <w:sz w:val="17"/>
          <w:szCs w:val="17"/>
        </w:rPr>
        <w:t xml:space="preserve">Agentic PR review system — </w:t>
      </w:r>
      <w:r>
        <w:rPr>
          <w:color w:val="0F172A"/>
          <w:sz w:val="17"/>
          <w:szCs w:val="17"/>
        </w:rPr>
        <w:t xml:space="preserve">An AI reviewer that comments on every pull request — Claude reads each diff in CI and returns structured findings (severity, type, category), with prompt caching keeping cost flat; used across a Google Cloud engagement.</w:t>
      </w:r>
    </w:p>
    <w:p>
      <w:pPr>
        <w:spacing w:after="30" w:line="240"/>
      </w:pPr>
      <w:r>
        <w:rPr>
          <w:b/>
          <w:bCs/>
          <w:color w:val="0F172A"/>
          <w:sz w:val="17"/>
          <w:szCs w:val="17"/>
        </w:rPr>
        <w:t xml:space="preserve">HR-tech analysis platform — </w:t>
      </w:r>
      <w:r>
        <w:rPr>
          <w:color w:val="0F172A"/>
          <w:sz w:val="17"/>
          <w:szCs w:val="17"/>
        </w:rPr>
        <w:t xml:space="preserve">A CV-screening platform that picks the best AI model for each task — routing between Claude, GPT-4.1, Groq Llama and Grok, with eval-driven swaps that cut per-task cost 40–67%; long-running jobs run as durable workflows that pause for human review.</w:t>
      </w:r>
    </w:p>
    <w:p>
      <w:pPr>
        <w:spacing w:after="30" w:line="240"/>
      </w:pPr>
      <w:r>
        <w:rPr>
          <w:b/>
          <w:bCs/>
          <w:color w:val="0F172A"/>
          <w:sz w:val="17"/>
          <w:szCs w:val="17"/>
        </w:rPr>
        <w:t xml:space="preserve">Event discovery platform — </w:t>
      </w:r>
      <w:r>
        <w:rPr>
          <w:color w:val="0F172A"/>
          <w:sz w:val="17"/>
          <w:szCs w:val="17"/>
        </w:rPr>
        <w:t xml:space="preserve">RAG-powered semantic event search across 50K+ listings — pgvector inside Postgres so semantic queries combine with date, venue, and price filters; multimodal photo-to-recommendation pipeline.</w:t>
      </w:r>
    </w:p>
    <w:p>
      <w:pPr>
        <w:pBdr>
          <w:bottom w:val="single" w:color="CBD5E1" w:sz="6" w:space="1"/>
        </w:pBdr>
        <w:spacing w:before="120"/>
      </w:pPr>
    </w:p>
    <w:p>
      <w:pPr>
        <w:spacing w:before="60" w:after="60"/>
      </w:pPr>
      <w:r>
        <w:rPr>
          <w:b/>
          <w:bCs/>
          <w:color w:val="0F766E"/>
          <w:sz w:val="18"/>
          <w:szCs w:val="18"/>
        </w:rPr>
        <w:t xml:space="preserve">EXPERIENCE</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Hive</w:t>
      </w:r>
      <w:r>
        <w:rPr>
          <w:color w:val="0F172A"/>
          <w:sz w:val="18"/>
          <w:szCs w:val="18"/>
        </w:rPr>
        <w:t xml:space="preserve">  —  Principal AI Engineer</w:t>
      </w:r>
      <w:tab/>
      <w:r>
        <w:rPr>
          <w:i/>
          <w:iCs/>
          <w:color w:val="475569"/>
          <w:sz w:val="16"/>
          <w:szCs w:val="16"/>
        </w:rPr>
        <w:t xml:space="preserve">—  February 2026 - June 2026</w:t>
      </w:r>
    </w:p>
    <w:p>
      <w:pPr>
        <w:spacing w:before="10" w:after="40"/>
      </w:pPr>
      <w:r>
        <w:rPr>
          <w:i/>
          <w:iCs/>
          <w:color w:val="475569"/>
          <w:sz w:val="15"/>
          <w:szCs w:val="15"/>
        </w:rPr>
        <w:t xml:space="preserve">TypeScript · Python · AWS Bedrock · S3 Vectors · Claude · Vercel AI SDK · Agent Architectures · Prompt Engineering · Context Engineering · Evaluation Frameworks · Tool Use · SSE Streaming · GraphQL · MongoDB · Express · JWT · ECS · Terraform · React · Recharts</w:t>
      </w:r>
    </w:p>
    <w:p>
      <w:pPr>
        <w:spacing w:after="10" w:line="240"/>
        <w:ind w:left="215"/>
      </w:pPr>
      <w:r>
        <w:rPr>
          <w:color w:val="0F766E"/>
          <w:sz w:val="17"/>
          <w:szCs w:val="17"/>
        </w:rPr>
        <w:t xml:space="preserve">•  </w:t>
      </w:r>
      <w:r>
        <w:rPr>
          <w:color w:val="0F172A"/>
          <w:sz w:val="17"/>
          <w:szCs w:val="17"/>
        </w:rPr>
        <w:t xml:space="preserve">Joined Hive (Series A employee engagement SaaS) to lead applied AI engineering across the platform — building capabilities that let People &amp; Culture leaders surface and interrogate sensitive survey data, with the first wave spanning surveys, action plans, recognition, and free-text insights. Owning agent architecture, evaluation, prompt engineering, and enterprise rollout end-to-end.</w:t>
      </w:r>
    </w:p>
    <w:p>
      <w:pPr>
        <w:spacing w:after="10" w:line="240"/>
        <w:ind w:left="215"/>
      </w:pPr>
      <w:r>
        <w:rPr>
          <w:color w:val="0F766E"/>
          <w:sz w:val="17"/>
          <w:szCs w:val="17"/>
        </w:rPr>
        <w:t xml:space="preserve">•  </w:t>
      </w:r>
      <w:r>
        <w:rPr>
          <w:color w:val="0F172A"/>
          <w:sz w:val="17"/>
          <w:szCs w:val="17"/>
        </w:rPr>
        <w:t xml:space="preserve">Evaluated, chose, and built the platform's agentic foundations — AWS Bedrock (Claude) via the Vercel AI SDK — a tool architecture orchestrated over the existing GraphQL layer with streaming responses and inline data visualisation, extensible to upcoming product surfaces (recommendations, automated action planning, sentiment classification).</w:t>
      </w:r>
    </w:p>
    <w:p>
      <w:pPr>
        <w:spacing w:after="10" w:line="240"/>
        <w:ind w:left="215"/>
      </w:pPr>
      <w:r>
        <w:rPr>
          <w:color w:val="0F766E"/>
          <w:sz w:val="17"/>
          <w:szCs w:val="17"/>
        </w:rPr>
        <w:t xml:space="preserve">•  </w:t>
      </w:r>
      <w:r>
        <w:rPr>
          <w:color w:val="0F172A"/>
          <w:sz w:val="17"/>
          <w:szCs w:val="17"/>
        </w:rPr>
        <w:t xml:space="preserve">Designed and shipped the eval harness for the multi-agent system: single- and multi-turn scenario suites protecting the three things production LLMs put at risk — safety, accuracy, and cost — run against every prompt, tool, and model change, so behaviour shipped with evidence and regressions surfaced before users saw them. Silent production failures fed back into the harness as new scenarios, so coverage grew from real-world misses.</w:t>
      </w:r>
    </w:p>
    <w:p>
      <w:pPr>
        <w:spacing w:after="10" w:line="240"/>
        <w:ind w:left="215"/>
      </w:pPr>
      <w:r>
        <w:rPr>
          <w:color w:val="0F766E"/>
          <w:sz w:val="17"/>
          <w:szCs w:val="17"/>
        </w:rPr>
        <w:t xml:space="preserve">•  </w:t>
      </w:r>
      <w:r>
        <w:rPr>
          <w:color w:val="0F172A"/>
          <w:sz w:val="17"/>
          <w:szCs w:val="17"/>
        </w:rPr>
        <w:t xml:space="preserve">Designed the agent's behaviour: a system prompt and response discipline that worked like an embedded people analyst — selecting the right tools, structuring findings, and proposing the next analytical step — with topic-aware thread memory backed by semantic search (RAG) across conversation context. Shipped behind a confidentiality filter redacting data below organisation-set respondent thresholds, feature flags, and scoped permissions.</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Google + Dentsu</w:t>
      </w:r>
      <w:r>
        <w:rPr>
          <w:color w:val="0F172A"/>
          <w:sz w:val="18"/>
          <w:szCs w:val="18"/>
        </w:rPr>
        <w:t xml:space="preserve">  —  Engineering Manager</w:t>
      </w:r>
      <w:tab/>
      <w:r>
        <w:rPr>
          <w:i/>
          <w:iCs/>
          <w:color w:val="475569"/>
          <w:sz w:val="16"/>
          <w:szCs w:val="16"/>
        </w:rPr>
        <w:t xml:space="preserve">—  October 2025 - March 2026</w:t>
      </w:r>
    </w:p>
    <w:p>
      <w:pPr>
        <w:spacing w:before="10" w:after="40"/>
      </w:pPr>
      <w:r>
        <w:rPr>
          <w:i/>
          <w:iCs/>
          <w:color w:val="475569"/>
          <w:sz w:val="15"/>
          <w:szCs w:val="15"/>
        </w:rPr>
        <w:t xml:space="preserve">Google Cloud Platform · Cloud Run · Cloud SQL · Firestore · Cloud Armor · Terraform · Okta · Claude · Anthropic SDK · Agent Architectures · Prompt Caching · PCI DSS Compliance · DevSecOps · Zero Trust Architecture · Team Building</w:t>
      </w:r>
    </w:p>
    <w:p>
      <w:pPr>
        <w:spacing w:after="10" w:line="240"/>
        <w:ind w:left="215"/>
      </w:pPr>
      <w:r>
        <w:rPr>
          <w:color w:val="0F766E"/>
          <w:sz w:val="17"/>
          <w:szCs w:val="17"/>
        </w:rPr>
        <w:t xml:space="preserve">•  </w:t>
      </w:r>
      <w:r>
        <w:rPr>
          <w:color w:val="0F172A"/>
          <w:sz w:val="17"/>
          <w:szCs w:val="17"/>
        </w:rPr>
        <w:t xml:space="preserve">Embedded directly with Dentsu (Japan's largest advertising agency) and Google Cloud teams to architect and deliver a greenfield production SaaS advertising platform. Owned technical leadership across architecture, security, and PCI DSS compliance; partnered with senior stakeholders at the customer to shape strategic technical direction and unblock delivery at risk.</w:t>
      </w:r>
    </w:p>
    <w:p>
      <w:pPr>
        <w:spacing w:after="10" w:line="240"/>
        <w:ind w:left="215"/>
      </w:pPr>
      <w:r>
        <w:rPr>
          <w:color w:val="0F766E"/>
          <w:sz w:val="17"/>
          <w:szCs w:val="17"/>
        </w:rPr>
        <w:t xml:space="preserve">•  </w:t>
      </w:r>
      <w:r>
        <w:rPr>
          <w:color w:val="0F172A"/>
          <w:sz w:val="17"/>
          <w:szCs w:val="17"/>
        </w:rPr>
        <w:t xml:space="preserve">Designed and Developed serverless Google Cloud stack: Cloud Run, Cloud SQL, Firestore, Redis, Cloud Armor WAF. Built Infrastructure as Code with Terraform, CI/CD pipelines, security scanning, and container hardening.</w:t>
      </w:r>
    </w:p>
    <w:p>
      <w:pPr>
        <w:spacing w:after="10" w:line="240"/>
        <w:ind w:left="215"/>
      </w:pPr>
      <w:r>
        <w:rPr>
          <w:color w:val="0F766E"/>
          <w:sz w:val="17"/>
          <w:szCs w:val="17"/>
        </w:rPr>
        <w:t xml:space="preserve">•  </w:t>
      </w:r>
      <w:r>
        <w:rPr>
          <w:color w:val="0F172A"/>
          <w:sz w:val="17"/>
          <w:szCs w:val="17"/>
        </w:rPr>
        <w:t xml:space="preserve">Implemented comprehensive security framework covering access control, cryptography, and operations. Achieved PCI DSS compliance with tamper-resistant audit trails and enterprise SSO via Okta.</w:t>
      </w:r>
    </w:p>
    <w:p>
      <w:pPr>
        <w:spacing w:after="10" w:line="240"/>
        <w:ind w:left="215"/>
      </w:pPr>
      <w:r>
        <w:rPr>
          <w:color w:val="0F766E"/>
          <w:sz w:val="17"/>
          <w:szCs w:val="17"/>
        </w:rPr>
        <w:t xml:space="preserve">•  </w:t>
      </w:r>
      <w:r>
        <w:rPr>
          <w:color w:val="0F172A"/>
          <w:sz w:val="17"/>
          <w:szCs w:val="17"/>
        </w:rPr>
        <w:t xml:space="preserve">Built and managed cross-functional engineering team, coordinating Google Cloud specialists and external vendors to deliver on aggressive timelines.</w:t>
      </w:r>
    </w:p>
    <w:p>
      <w:pPr>
        <w:spacing w:after="10" w:line="240"/>
        <w:ind w:left="215"/>
      </w:pPr>
      <w:r>
        <w:rPr>
          <w:color w:val="0F766E"/>
          <w:sz w:val="17"/>
          <w:szCs w:val="17"/>
        </w:rPr>
        <w:t xml:space="preserve">•  </w:t>
      </w:r>
      <w:r>
        <w:rPr>
          <w:color w:val="0F172A"/>
          <w:sz w:val="17"/>
          <w:szCs w:val="17"/>
        </w:rPr>
        <w:t xml:space="preserve">Built an agentic PR review system on Claude (Anthropic SDK) that loads review skills at runtime — selecting domain-specific guidelines by file type from a library of GitHub-hosted skill definitions, with per-repo overrides, structured JSON findings, prompt caching, and intelligent chunking for large PRs. Deployed across the engagement to scale code quality and compliance review.</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Antec Global LTD</w:t>
      </w:r>
      <w:r>
        <w:rPr>
          <w:color w:val="0F172A"/>
          <w:sz w:val="18"/>
          <w:szCs w:val="18"/>
        </w:rPr>
        <w:t xml:space="preserve">  —  Founder &amp; AI Engineer</w:t>
      </w:r>
      <w:tab/>
      <w:r>
        <w:rPr>
          <w:i/>
          <w:iCs/>
          <w:color w:val="475569"/>
          <w:sz w:val="16"/>
          <w:szCs w:val="16"/>
        </w:rPr>
        <w:t xml:space="preserve">—  February 2024 - Present</w:t>
      </w:r>
    </w:p>
    <w:p>
      <w:pPr>
        <w:spacing w:before="10" w:after="40"/>
      </w:pPr>
      <w:r>
        <w:rPr>
          <w:i/>
          <w:iCs/>
          <w:color w:val="475569"/>
          <w:sz w:val="15"/>
          <w:szCs w:val="15"/>
        </w:rPr>
        <w:t xml:space="preserve">Python · LLM · Vercel AI SDK · RAG · MCP · Multi-Agent Systems · TypeScript · Computer Vision · MLOps · YOLOv11 · LightGBM · pgvector · PostgreSQL · PostGIS · CoreML · ARKit · Swift · Next.js · React Native</w:t>
      </w:r>
    </w:p>
    <w:p>
      <w:pPr>
        <w:spacing w:after="10" w:line="240"/>
        <w:ind w:left="215"/>
      </w:pPr>
      <w:r>
        <w:rPr>
          <w:color w:val="0F766E"/>
          <w:sz w:val="17"/>
          <w:szCs w:val="17"/>
        </w:rPr>
        <w:t xml:space="preserve">•  </w:t>
      </w:r>
      <w:r>
        <w:rPr>
          <w:color w:val="0F172A"/>
          <w:sz w:val="17"/>
          <w:szCs w:val="17"/>
        </w:rPr>
        <w:t xml:space="preserve">Founded independent AI consultancy delivering production agentic systems across Property, Agriculture, and Human Resource Technologies. Won an Innovate UK competition that funded the Agricultural Computer Vision engagement.</w:t>
      </w:r>
    </w:p>
    <w:p>
      <w:pPr>
        <w:spacing w:after="10" w:line="240"/>
        <w:ind w:left="215"/>
      </w:pPr>
      <w:r>
        <w:rPr>
          <w:color w:val="0F766E"/>
          <w:sz w:val="17"/>
          <w:szCs w:val="17"/>
        </w:rPr>
        <w:t xml:space="preserve">•  </w:t>
      </w:r>
      <w:r>
        <w:rPr>
          <w:color w:val="0F172A"/>
          <w:sz w:val="17"/>
          <w:szCs w:val="17"/>
        </w:rPr>
        <w:t xml:space="preserve">Agricultural Computer Vision (Innovate UK funded): real-time cattle weight estimation deployed across multiple farms. Built the Python ML training pipeline — dataset annotation, YOLOv11 segmentation training, breed-specific calibration, CoreML conversion — with MLOps for continuous training. iOS AR companion app delivering offline-first on-device inference via LiDAR depth and CoreML. Integrated Claude for natural-language farm report generation across scan and detection data.</w:t>
      </w:r>
    </w:p>
    <w:p>
      <w:pPr>
        <w:spacing w:after="10" w:line="240"/>
        <w:ind w:left="215"/>
      </w:pPr>
      <w:r>
        <w:rPr>
          <w:color w:val="0F766E"/>
          <w:sz w:val="17"/>
          <w:szCs w:val="17"/>
        </w:rPr>
        <w:t xml:space="preserve">•  </w:t>
      </w:r>
      <w:r>
        <w:rPr>
          <w:color w:val="0F172A"/>
          <w:sz w:val="17"/>
          <w:szCs w:val="17"/>
        </w:rPr>
        <w:t xml:space="preserve">Property Intelligence Platform: multi-agent system where a Router Agent orchestrates specialised Property, Neighbourhood, and Risk agents, with conversational property Q&amp;A via Claude. On-device computer vision (YOLOv11 → CoreML) powers an iOS AR app with real-time detection at 30+ FPS; price prediction trained on 30M+ UK property transactions.</w:t>
      </w:r>
    </w:p>
    <w:p>
      <w:pPr>
        <w:spacing w:after="10" w:line="240"/>
        <w:ind w:left="215"/>
      </w:pPr>
      <w:r>
        <w:rPr>
          <w:color w:val="0F766E"/>
          <w:sz w:val="17"/>
          <w:szCs w:val="17"/>
        </w:rPr>
        <w:t xml:space="preserve">•  </w:t>
      </w:r>
      <w:r>
        <w:rPr>
          <w:color w:val="0F172A"/>
          <w:sz w:val="17"/>
          <w:szCs w:val="17"/>
        </w:rPr>
        <w:t xml:space="preserve">HR Tech Platform: multi-model routing gateway orchestrating Groq, Claude, and GPT-4.1 for deep company research, with MCP tools (Firecrawl, Brave Search) and human-in-the-loop checkpoints via Vercel Workflows.</w:t>
      </w:r>
    </w:p>
    <w:p>
      <w:pPr>
        <w:spacing w:after="10" w:line="240"/>
        <w:ind w:left="215"/>
      </w:pPr>
      <w:r>
        <w:rPr>
          <w:color w:val="0F766E"/>
          <w:sz w:val="17"/>
          <w:szCs w:val="17"/>
        </w:rPr>
        <w:t xml:space="preserve">•  </w:t>
      </w:r>
      <w:r>
        <w:rPr>
          <w:color w:val="0F172A"/>
          <w:sz w:val="17"/>
          <w:szCs w:val="17"/>
        </w:rPr>
        <w:t xml:space="preserve">Event Discovery Platform: RAG-powered semantic search across 50K+ festival listings — pgvector with adaptive query routing — plus a multimodal photo-to-event recommendation pipeline.</w:t>
      </w:r>
    </w:p>
    <w:p>
      <w:pPr>
        <w:tabs>
          <w:tab w:val="right" w:pos="10512"/>
        </w:tabs>
        <w:spacing w:before="100" w:after="3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Diageo</w:t>
      </w:r>
      <w:tab/>
      <w:r>
        <w:rPr>
          <w:i/>
          <w:iCs/>
          <w:color w:val="475569"/>
          <w:sz w:val="16"/>
          <w:szCs w:val="16"/>
        </w:rPr>
        <w:t xml:space="preserve">—  August 2021 - August 2025</w:t>
      </w:r>
    </w:p>
    <w:p>
      <w:pPr>
        <w:tabs>
          <w:tab w:val="right" w:pos="10512"/>
        </w:tabs>
        <w:spacing w:before="120" w:after="20"/>
        <w:ind w:left="215"/>
      </w:pPr>
      <w:r>
        <w:rPr>
          <w:b/>
          <w:bCs/>
          <w:color w:val="0F172A"/>
          <w:sz w:val="17"/>
          <w:szCs w:val="17"/>
        </w:rPr>
        <w:t xml:space="preserve">Engineering Manager</w:t>
      </w:r>
      <w:tab/>
      <w:r>
        <w:rPr>
          <w:i/>
          <w:iCs/>
          <w:color w:val="475569"/>
          <w:sz w:val="15"/>
          <w:szCs w:val="15"/>
        </w:rPr>
        <w:t xml:space="preserve">—  May 2023 - August 2025</w:t>
      </w:r>
    </w:p>
    <w:p>
      <w:pPr>
        <w:spacing w:before="10" w:after="40"/>
        <w:ind w:left="215"/>
      </w:pPr>
      <w:r>
        <w:rPr>
          <w:i/>
          <w:iCs/>
          <w:color w:val="475569"/>
          <w:sz w:val="15"/>
          <w:szCs w:val="15"/>
        </w:rPr>
        <w:t xml:space="preserve">Team Leadership · Agile/Scrum · OKRs · Stakeholder Management · Budget Management · Vendor Management · Performance Management · Strategic Planning · Agency Review · AI/ML Integration · Change Management · Cross-functional Leadership · Executive Communication</w:t>
      </w:r>
    </w:p>
    <w:p>
      <w:pPr>
        <w:spacing w:after="10" w:line="240"/>
        <w:ind w:left="215"/>
      </w:pPr>
      <w:r>
        <w:rPr>
          <w:color w:val="0F766E"/>
          <w:sz w:val="17"/>
          <w:szCs w:val="17"/>
        </w:rPr>
        <w:t xml:space="preserve">•  </w:t>
      </w:r>
      <w:r>
        <w:rPr>
          <w:color w:val="0F172A"/>
          <w:sz w:val="17"/>
          <w:szCs w:val="17"/>
        </w:rPr>
        <w:t xml:space="preserve">Led development of the company's global headless platform, co-creating the composable architecture vision that now powers over 85% of Diageo traffic for independent brand customers including Guinness, Johnnie Walker, Smirnoff, Tanqueray, Captain Morgan, and Baileys.</w:t>
      </w:r>
    </w:p>
    <w:p>
      <w:pPr>
        <w:spacing w:after="10" w:line="240"/>
        <w:ind w:left="215"/>
      </w:pPr>
      <w:r>
        <w:rPr>
          <w:color w:val="0F766E"/>
          <w:sz w:val="17"/>
          <w:szCs w:val="17"/>
        </w:rPr>
        <w:t xml:space="preserve">•  </w:t>
      </w:r>
      <w:r>
        <w:rPr>
          <w:color w:val="0F172A"/>
          <w:sz w:val="17"/>
          <w:szCs w:val="17"/>
        </w:rPr>
        <w:t xml:space="preserve">Drove generative AI adoption across the engineering organisation, securing the procurement, safety, and legal approvals required to onboard tooling not yet sanctioned at Diageo's scale. Established prompt engineering standards, ran hackathons, and turned AI from curiosity into a productivity multiplier across 40+ engineers.</w:t>
      </w:r>
    </w:p>
    <w:p>
      <w:pPr>
        <w:spacing w:after="10" w:line="240"/>
        <w:ind w:left="215"/>
      </w:pPr>
      <w:r>
        <w:rPr>
          <w:color w:val="0F766E"/>
          <w:sz w:val="17"/>
          <w:szCs w:val="17"/>
        </w:rPr>
        <w:t xml:space="preserve">•  </w:t>
      </w:r>
      <w:r>
        <w:rPr>
          <w:color w:val="0F172A"/>
          <w:sz w:val="17"/>
          <w:szCs w:val="17"/>
        </w:rPr>
        <w:t xml:space="preserve">Scaled engineering organisation from 15 to 40+ developers through strategic hiring, full-cycle recruitment, and comprehensive onboarding programmes while maintaining team culture and productivity.</w:t>
      </w:r>
    </w:p>
    <w:p>
      <w:pPr>
        <w:spacing w:after="10" w:line="240"/>
        <w:ind w:left="215"/>
      </w:pPr>
      <w:r>
        <w:rPr>
          <w:color w:val="0F766E"/>
          <w:sz w:val="17"/>
          <w:szCs w:val="17"/>
        </w:rPr>
        <w:t xml:space="preserve">•  </w:t>
      </w:r>
      <w:r>
        <w:rPr>
          <w:color w:val="0F172A"/>
          <w:sz w:val="17"/>
          <w:szCs w:val="17"/>
        </w:rPr>
        <w:t xml:space="preserve">Managed globally distributed teams — direct reports, performance reviews, 1:1s, career development, and an engineering metrics framework that improved delivery predictability and team velocity.</w:t>
      </w:r>
    </w:p>
    <w:p>
      <w:pPr>
        <w:spacing w:after="10" w:line="240"/>
        <w:ind w:left="215"/>
      </w:pPr>
      <w:r>
        <w:rPr>
          <w:color w:val="0F766E"/>
          <w:sz w:val="17"/>
          <w:szCs w:val="17"/>
        </w:rPr>
        <w:t xml:space="preserve">•  </w:t>
      </w:r>
      <w:r>
        <w:rPr>
          <w:color w:val="0F172A"/>
          <w:sz w:val="17"/>
          <w:szCs w:val="17"/>
        </w:rPr>
        <w:t xml:space="preserve">Owned engineering budget and vendor management, selecting and onboarding multiple external agencies while establishing governance frameworks and quality gates achieving 100% compliance.</w:t>
      </w:r>
    </w:p>
    <w:p>
      <w:pPr>
        <w:tabs>
          <w:tab w:val="right" w:pos="10512"/>
        </w:tabs>
        <w:spacing w:before="120" w:after="20"/>
        <w:ind w:left="215"/>
      </w:pPr>
      <w:r>
        <w:rPr>
          <w:b/>
          <w:bCs/>
          <w:color w:val="0F172A"/>
          <w:sz w:val="17"/>
          <w:szCs w:val="17"/>
        </w:rPr>
        <w:t xml:space="preserve">Technical Lead</w:t>
      </w:r>
      <w:tab/>
      <w:r>
        <w:rPr>
          <w:i/>
          <w:iCs/>
          <w:color w:val="475569"/>
          <w:sz w:val="15"/>
          <w:szCs w:val="15"/>
        </w:rPr>
        <w:t xml:space="preserve">—  Dec 2022 - May 2023</w:t>
      </w:r>
    </w:p>
    <w:p>
      <w:pPr>
        <w:spacing w:before="10" w:after="40"/>
        <w:ind w:left="215"/>
      </w:pPr>
      <w:r>
        <w:rPr>
          <w:i/>
          <w:iCs/>
          <w:color w:val="475569"/>
          <w:sz w:val="15"/>
          <w:szCs w:val="15"/>
        </w:rPr>
        <w:t xml:space="preserve">Solution Architecture · Platform Governance · Quality Engineering · CI/CD Pipelines · Azure DevOps · Monorepo Architecture · TypeScript · Code Quality Tools · Developer Experience · Technical Documentation · Compliance &amp; Standards · Automation · Best Practices · Technical Assessment</w:t>
      </w:r>
    </w:p>
    <w:p>
      <w:pPr>
        <w:spacing w:after="10" w:line="240"/>
        <w:ind w:left="215"/>
      </w:pPr>
      <w:r>
        <w:rPr>
          <w:color w:val="0F766E"/>
          <w:sz w:val="17"/>
          <w:szCs w:val="17"/>
        </w:rPr>
        <w:t xml:space="preserve">•  </w:t>
      </w:r>
      <w:r>
        <w:rPr>
          <w:color w:val="0F172A"/>
          <w:sz w:val="17"/>
          <w:szCs w:val="17"/>
        </w:rPr>
        <w:t xml:space="preserve">Defined comprehensive platform governance including 15 Quality Attribute Requirements, documented best practices, automated technical assessment, and a suite of automated quality gates.</w:t>
      </w:r>
    </w:p>
    <w:p>
      <w:pPr>
        <w:spacing w:after="10" w:line="240"/>
        <w:ind w:left="215"/>
      </w:pPr>
      <w:r>
        <w:rPr>
          <w:color w:val="0F766E"/>
          <w:sz w:val="17"/>
          <w:szCs w:val="17"/>
        </w:rPr>
        <w:t xml:space="preserve">•  </w:t>
      </w:r>
      <w:r>
        <w:rPr>
          <w:color w:val="0F172A"/>
          <w:sz w:val="17"/>
          <w:szCs w:val="17"/>
        </w:rPr>
        <w:t xml:space="preserve">Architected and implemented robust CI/CD pipelines on Azure DevOps, establishing automated deployment workflows, security scanning, and quality gates that enabled rapid, reliable delivery across global markets.</w:t>
      </w:r>
    </w:p>
    <w:p>
      <w:pPr>
        <w:spacing w:after="10" w:line="240"/>
        <w:ind w:left="215"/>
      </w:pPr>
      <w:r>
        <w:rPr>
          <w:color w:val="0F766E"/>
          <w:sz w:val="17"/>
          <w:szCs w:val="17"/>
        </w:rPr>
        <w:t xml:space="preserve">•  </w:t>
      </w:r>
      <w:r>
        <w:rPr>
          <w:color w:val="0F172A"/>
          <w:sz w:val="17"/>
          <w:szCs w:val="17"/>
        </w:rPr>
        <w:t xml:space="preserve">Implemented global headless CMS platform, reducing time-to-market by 40%, achieving 100% compliance across legal and regulatory standards whilst delivering significant annual development savings.</w:t>
      </w:r>
    </w:p>
    <w:p>
      <w:pPr>
        <w:spacing w:after="10" w:line="240"/>
        <w:ind w:left="215"/>
      </w:pPr>
      <w:r>
        <w:rPr>
          <w:color w:val="0F766E"/>
          <w:sz w:val="17"/>
          <w:szCs w:val="17"/>
        </w:rPr>
        <w:t xml:space="preserve">•  </w:t>
      </w:r>
      <w:r>
        <w:rPr>
          <w:color w:val="0F172A"/>
          <w:sz w:val="17"/>
          <w:szCs w:val="17"/>
        </w:rPr>
        <w:t xml:space="preserve">Established 'Bedrock', a foundational TypeScript mono-repo (8 applications, 22+ packages, 5 Contentful extensions) as the cornerstone for code reuse and developer productivity across multiple teams and agencies.</w:t>
      </w:r>
    </w:p>
    <w:p>
      <w:pPr>
        <w:tabs>
          <w:tab w:val="right" w:pos="10512"/>
        </w:tabs>
        <w:spacing w:before="120" w:after="20"/>
        <w:ind w:left="215"/>
      </w:pPr>
      <w:r>
        <w:rPr>
          <w:b/>
          <w:bCs/>
          <w:color w:val="0F172A"/>
          <w:sz w:val="17"/>
          <w:szCs w:val="17"/>
        </w:rPr>
        <w:t xml:space="preserve">Principal Engineer</w:t>
      </w:r>
      <w:tab/>
      <w:r>
        <w:rPr>
          <w:i/>
          <w:iCs/>
          <w:color w:val="475569"/>
          <w:sz w:val="15"/>
          <w:szCs w:val="15"/>
        </w:rPr>
        <w:t xml:space="preserve">—  Aug 2021 - Dec 2022</w:t>
      </w:r>
    </w:p>
    <w:p>
      <w:pPr>
        <w:spacing w:before="10" w:after="40"/>
        <w:ind w:left="215"/>
      </w:pPr>
      <w:r>
        <w:rPr>
          <w:i/>
          <w:iCs/>
          <w:color w:val="475569"/>
          <w:sz w:val="15"/>
          <w:szCs w:val="15"/>
        </w:rPr>
        <w:t xml:space="preserve">System Architecture · Composable Architecture · React · Next.js · GraphQL · Contentful · Vercel · Integration Patterns · Technical Standards · Performance Optimisation · Scalability Design · API Design · TypeScript · Playwright · Algolia</w:t>
      </w:r>
    </w:p>
    <w:p>
      <w:pPr>
        <w:spacing w:after="10" w:line="240"/>
        <w:ind w:left="215"/>
      </w:pPr>
      <w:r>
        <w:rPr>
          <w:color w:val="0F766E"/>
          <w:sz w:val="17"/>
          <w:szCs w:val="17"/>
        </w:rPr>
        <w:t xml:space="preserve">•  </w:t>
      </w:r>
      <w:r>
        <w:rPr>
          <w:color w:val="0F172A"/>
          <w:sz w:val="17"/>
          <w:szCs w:val="17"/>
        </w:rPr>
        <w:t xml:space="preserve">Architected and led development of flagship brand sites including TheBar.com and Malts.com, establishing technical patterns and architecture standards for the global platform.</w:t>
      </w:r>
    </w:p>
    <w:p>
      <w:pPr>
        <w:spacing w:after="10" w:line="240"/>
        <w:ind w:left="215"/>
      </w:pPr>
      <w:r>
        <w:rPr>
          <w:color w:val="0F766E"/>
          <w:sz w:val="17"/>
          <w:szCs w:val="17"/>
        </w:rPr>
        <w:t xml:space="preserve">•  </w:t>
      </w:r>
      <w:r>
        <w:rPr>
          <w:color w:val="0F172A"/>
          <w:sz w:val="17"/>
          <w:szCs w:val="17"/>
        </w:rPr>
        <w:t xml:space="preserve">Designed scalable composable architecture foundations, defining integration patterns and technical standards that would become the blueprint for Diageo's digital transformation.</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The Times</w:t>
      </w:r>
      <w:r>
        <w:rPr>
          <w:color w:val="0F172A"/>
          <w:sz w:val="18"/>
          <w:szCs w:val="18"/>
        </w:rPr>
        <w:t xml:space="preserve">  —  Software Engineer</w:t>
      </w:r>
      <w:tab/>
      <w:r>
        <w:rPr>
          <w:i/>
          <w:iCs/>
          <w:color w:val="475569"/>
          <w:sz w:val="16"/>
          <w:szCs w:val="16"/>
        </w:rPr>
        <w:t xml:space="preserve">—  June 2021 - August 2021</w:t>
      </w:r>
    </w:p>
    <w:p>
      <w:pPr>
        <w:spacing w:before="10" w:after="40"/>
      </w:pPr>
      <w:r>
        <w:rPr>
          <w:i/>
          <w:iCs/>
          <w:color w:val="475569"/>
          <w:sz w:val="15"/>
          <w:szCs w:val="15"/>
        </w:rPr>
        <w:t xml:space="preserve">React · Next.js · TypeScript · AWS Lambda · CloudFront · Redis · Web Performance · Core Web Vitals · Jest · CI/CD</w:t>
      </w:r>
    </w:p>
    <w:p>
      <w:pPr>
        <w:spacing w:after="10" w:line="240"/>
        <w:ind w:left="215"/>
      </w:pPr>
      <w:r>
        <w:rPr>
          <w:color w:val="0F766E"/>
          <w:sz w:val="17"/>
          <w:szCs w:val="17"/>
        </w:rPr>
        <w:t xml:space="preserve">•  </w:t>
      </w:r>
      <w:r>
        <w:rPr>
          <w:color w:val="0F172A"/>
          <w:sz w:val="17"/>
          <w:szCs w:val="17"/>
        </w:rPr>
        <w:t xml:space="preserve">Drove front-end development for digital transformation initiative serving 2M+ daily readers, specialising in web performance optimisation and modern development practices. Delivered significant Core Web Vitals improvements across the platform.</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The Very Group</w:t>
      </w:r>
      <w:r>
        <w:rPr>
          <w:color w:val="0F172A"/>
          <w:sz w:val="18"/>
          <w:szCs w:val="18"/>
        </w:rPr>
        <w:t xml:space="preserve">  —  Principal Software Engineer</w:t>
      </w:r>
      <w:tab/>
      <w:r>
        <w:rPr>
          <w:i/>
          <w:iCs/>
          <w:color w:val="475569"/>
          <w:sz w:val="16"/>
          <w:szCs w:val="16"/>
        </w:rPr>
        <w:t xml:space="preserve">—  February 2021 - June 2021</w:t>
      </w:r>
    </w:p>
    <w:p>
      <w:pPr>
        <w:spacing w:before="10" w:after="40"/>
      </w:pPr>
      <w:r>
        <w:rPr>
          <w:i/>
          <w:iCs/>
          <w:color w:val="475569"/>
          <w:sz w:val="15"/>
          <w:szCs w:val="15"/>
        </w:rPr>
        <w:t xml:space="preserve">Microservices · Node.js · React · Next.js · AWS · Docker · PostgreSQL</w:t>
      </w:r>
    </w:p>
    <w:p>
      <w:pPr>
        <w:spacing w:after="10" w:line="240"/>
        <w:ind w:left="215"/>
      </w:pPr>
      <w:r>
        <w:rPr>
          <w:color w:val="0F766E"/>
          <w:sz w:val="17"/>
          <w:szCs w:val="17"/>
        </w:rPr>
        <w:t xml:space="preserve">•  </w:t>
      </w:r>
      <w:r>
        <w:rPr>
          <w:color w:val="0F172A"/>
          <w:sz w:val="17"/>
          <w:szCs w:val="17"/>
        </w:rPr>
        <w:t xml:space="preserve">Led development of highly available, scalable enterprise solutions to replace existing Digital Customer Experience platforms serving 4M+ customers. Architected new microservices-based commerce platform with 99.9% uptime targets.</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Sky</w:t>
      </w:r>
      <w:r>
        <w:rPr>
          <w:color w:val="0F172A"/>
          <w:sz w:val="18"/>
          <w:szCs w:val="18"/>
        </w:rPr>
        <w:t xml:space="preserve">  —  React Developer</w:t>
      </w:r>
      <w:tab/>
      <w:r>
        <w:rPr>
          <w:i/>
          <w:iCs/>
          <w:color w:val="475569"/>
          <w:sz w:val="16"/>
          <w:szCs w:val="16"/>
        </w:rPr>
        <w:t xml:space="preserve">—  November 2020 - February 2021</w:t>
      </w:r>
    </w:p>
    <w:p>
      <w:pPr>
        <w:spacing w:before="10" w:after="40"/>
      </w:pPr>
      <w:r>
        <w:rPr>
          <w:i/>
          <w:iCs/>
          <w:color w:val="475569"/>
          <w:sz w:val="15"/>
          <w:szCs w:val="15"/>
        </w:rPr>
        <w:t xml:space="preserve">Node.js · React · TypeScript · GraphQL · Monorepo · Storybook · Playwright · CDN · Webpack</w:t>
      </w:r>
    </w:p>
    <w:p>
      <w:pPr>
        <w:spacing w:after="10" w:line="240"/>
        <w:ind w:left="215"/>
      </w:pPr>
      <w:r>
        <w:rPr>
          <w:color w:val="0F766E"/>
          <w:sz w:val="17"/>
          <w:szCs w:val="17"/>
        </w:rPr>
        <w:t xml:space="preserve">•  </w:t>
      </w:r>
      <w:r>
        <w:rPr>
          <w:color w:val="0F172A"/>
          <w:sz w:val="17"/>
          <w:szCs w:val="17"/>
        </w:rPr>
        <w:t xml:space="preserve">Developed features for node/react mono-repo website serving 24M+ customers, creating bespoke React components using Adobe Spectrum design system for cross-team reusability and maintaining design consistency.</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Fresh Deals</w:t>
      </w:r>
      <w:r>
        <w:rPr>
          <w:color w:val="0F172A"/>
          <w:sz w:val="18"/>
          <w:szCs w:val="18"/>
        </w:rPr>
        <w:t xml:space="preserve">  —  Engineering Founder</w:t>
      </w:r>
      <w:tab/>
      <w:r>
        <w:rPr>
          <w:i/>
          <w:iCs/>
          <w:color w:val="475569"/>
          <w:sz w:val="16"/>
          <w:szCs w:val="16"/>
        </w:rPr>
        <w:t xml:space="preserve">—  April 2020 - April 2022</w:t>
      </w:r>
    </w:p>
    <w:p>
      <w:pPr>
        <w:spacing w:before="10" w:after="40"/>
      </w:pPr>
      <w:r>
        <w:rPr>
          <w:i/>
          <w:iCs/>
          <w:color w:val="475569"/>
          <w:sz w:val="15"/>
          <w:szCs w:val="15"/>
        </w:rPr>
        <w:t xml:space="preserve">AWS Lambda · Node.js · Next.js · React · PWA · MongoDB · GraphQL · Serverless Computing · Push Notifications · Product Management</w:t>
      </w:r>
    </w:p>
    <w:p>
      <w:pPr>
        <w:spacing w:after="10" w:line="240"/>
        <w:ind w:left="215"/>
      </w:pPr>
      <w:r>
        <w:rPr>
          <w:color w:val="0F766E"/>
          <w:sz w:val="17"/>
          <w:szCs w:val="17"/>
        </w:rPr>
        <w:t xml:space="preserve">•  </w:t>
      </w:r>
      <w:r>
        <w:rPr>
          <w:color w:val="0F172A"/>
          <w:sz w:val="17"/>
          <w:szCs w:val="17"/>
        </w:rPr>
        <w:t xml:space="preserve">Founded and developed serverless PWA commerce platform with real-time price tracking, reviews, and deal notifications during the pandemic.</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Lloyds Banking Group</w:t>
      </w:r>
      <w:r>
        <w:rPr>
          <w:color w:val="0F172A"/>
          <w:sz w:val="18"/>
          <w:szCs w:val="18"/>
        </w:rPr>
        <w:t xml:space="preserve">  —  Lead Full Stack Developer</w:t>
      </w:r>
      <w:tab/>
      <w:r>
        <w:rPr>
          <w:i/>
          <w:iCs/>
          <w:color w:val="475569"/>
          <w:sz w:val="16"/>
          <w:szCs w:val="16"/>
        </w:rPr>
        <w:t xml:space="preserve">—  July 2018 - September 2019</w:t>
      </w:r>
    </w:p>
    <w:p>
      <w:pPr>
        <w:spacing w:before="10" w:after="40"/>
      </w:pPr>
      <w:r>
        <w:rPr>
          <w:i/>
          <w:iCs/>
          <w:color w:val="475569"/>
          <w:sz w:val="15"/>
          <w:szCs w:val="15"/>
        </w:rPr>
        <w:t xml:space="preserve">Team Leadership · Node.js · React · TypeScript · AWS · GraphQL · SQL · Security (OWASP) · Regulatory Compliance · Mentoring</w:t>
      </w:r>
    </w:p>
    <w:p>
      <w:pPr>
        <w:spacing w:after="10" w:line="240"/>
        <w:ind w:left="215"/>
      </w:pPr>
      <w:r>
        <w:rPr>
          <w:color w:val="0F766E"/>
          <w:sz w:val="17"/>
          <w:szCs w:val="17"/>
        </w:rPr>
        <w:t xml:space="preserve">•  </w:t>
      </w:r>
      <w:r>
        <w:rPr>
          <w:color w:val="0F172A"/>
          <w:sz w:val="17"/>
          <w:szCs w:val="17"/>
        </w:rPr>
        <w:t xml:space="preserve">Provided technical leadership and mentorship to the engineering team, directing implementation strategies across multiple workstreams while conducting code reviews and establishing best practices. Led solution architecture decisions across the Financial Planning division, aligning technical roadmap with board-level IT strategy initiatives.</w:t>
      </w:r>
    </w:p>
    <w:p>
      <w:pPr>
        <w:spacing w:after="10" w:line="240"/>
        <w:ind w:left="215"/>
      </w:pPr>
      <w:r>
        <w:rPr>
          <w:color w:val="0F766E"/>
          <w:sz w:val="17"/>
          <w:szCs w:val="17"/>
        </w:rPr>
        <w:t xml:space="preserve">•  </w:t>
      </w:r>
      <w:r>
        <w:rPr>
          <w:color w:val="0F172A"/>
          <w:sz w:val="17"/>
          <w:szCs w:val="17"/>
        </w:rPr>
        <w:t xml:space="preserve">Drove digital transformation in Financial Planning and Retirement lab, surfacing pension information to 15M+ users across Halifax, Bank of Scotland and Lloyds brands. Improved app performance by 60% through coordinating cross-functional teams including QA, DevOps, and Product.</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The Virtual Assistant Ninja</w:t>
      </w:r>
      <w:r>
        <w:rPr>
          <w:color w:val="0F172A"/>
          <w:sz w:val="18"/>
          <w:szCs w:val="18"/>
        </w:rPr>
        <w:t xml:space="preserve">  —  Engineering Founder</w:t>
      </w:r>
      <w:tab/>
      <w:r>
        <w:rPr>
          <w:i/>
          <w:iCs/>
          <w:color w:val="475569"/>
          <w:sz w:val="16"/>
          <w:szCs w:val="16"/>
        </w:rPr>
        <w:t xml:space="preserve">—  May 2017 - March 2020</w:t>
      </w:r>
    </w:p>
    <w:p>
      <w:pPr>
        <w:spacing w:before="10" w:after="40"/>
      </w:pPr>
      <w:r>
        <w:rPr>
          <w:i/>
          <w:iCs/>
          <w:color w:val="475569"/>
          <w:sz w:val="15"/>
          <w:szCs w:val="15"/>
        </w:rPr>
        <w:t xml:space="preserve">Microservices · AWS · Node.js · Angular · TypeScript · MongoDB · Google Cloud Platform · OAuth · Puppeteer · Docker · Kubernetes · Message Queuing · Product Strategy</w:t>
      </w:r>
    </w:p>
    <w:p>
      <w:pPr>
        <w:spacing w:after="10" w:line="240"/>
        <w:ind w:left="215"/>
      </w:pPr>
      <w:r>
        <w:rPr>
          <w:color w:val="0F766E"/>
          <w:sz w:val="17"/>
          <w:szCs w:val="17"/>
        </w:rPr>
        <w:t xml:space="preserve">•  </w:t>
      </w:r>
      <w:r>
        <w:rPr>
          <w:color w:val="0F172A"/>
          <w:sz w:val="17"/>
          <w:szCs w:val="17"/>
        </w:rPr>
        <w:t xml:space="preserve">Built SaaS platform with three products and eight distributed microservices supporting 1,000+ online retailers, successfully acquired by Hustle Got Real.</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Bet365</w:t>
      </w:r>
      <w:r>
        <w:rPr>
          <w:color w:val="0F172A"/>
          <w:sz w:val="18"/>
          <w:szCs w:val="18"/>
        </w:rPr>
        <w:t xml:space="preserve">  —  Full Stack Developer</w:t>
      </w:r>
      <w:tab/>
      <w:r>
        <w:rPr>
          <w:i/>
          <w:iCs/>
          <w:color w:val="475569"/>
          <w:sz w:val="16"/>
          <w:szCs w:val="16"/>
        </w:rPr>
        <w:t xml:space="preserve">—  November 2015 - May 2017</w:t>
      </w:r>
    </w:p>
    <w:p>
      <w:pPr>
        <w:spacing w:before="10" w:after="40"/>
      </w:pPr>
      <w:r>
        <w:rPr>
          <w:i/>
          <w:iCs/>
          <w:color w:val="475569"/>
          <w:sz w:val="15"/>
          <w:szCs w:val="15"/>
        </w:rPr>
        <w:t xml:space="preserve">JavaScript · TypeScript · HTML5 · ActionScript · WebSockets · React · RxJS · Performance Optimisation · Canvas/WebGL</w:t>
      </w:r>
    </w:p>
    <w:p>
      <w:pPr>
        <w:spacing w:after="10" w:line="240"/>
        <w:ind w:left="215"/>
      </w:pPr>
      <w:r>
        <w:rPr>
          <w:color w:val="0F766E"/>
          <w:sz w:val="17"/>
          <w:szCs w:val="17"/>
        </w:rPr>
        <w:t xml:space="preserve">•  </w:t>
      </w:r>
      <w:r>
        <w:rPr>
          <w:color w:val="0F172A"/>
          <w:sz w:val="17"/>
          <w:szCs w:val="17"/>
        </w:rPr>
        <w:t xml:space="preserve">Developed Client Side Sports UI across all platforms for the world's largest online gambling operator serving 45M+ customers globally. Helped lead re-write of legacy ActionScript to HTML5, mentored developers, and delivered performance improvements across the platform.</w:t>
      </w:r>
    </w:p>
    <w:p>
      <w:pPr>
        <w:tabs>
          <w:tab w:val="right" w:pos="10512"/>
        </w:tabs>
        <w:spacing w:before="100" w:after="3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Tombola</w:t>
      </w:r>
      <w:tab/>
      <w:r>
        <w:rPr>
          <w:i/>
          <w:iCs/>
          <w:color w:val="475569"/>
          <w:sz w:val="16"/>
          <w:szCs w:val="16"/>
        </w:rPr>
        <w:t xml:space="preserve">—  January 2008 - November 2015</w:t>
      </w:r>
    </w:p>
    <w:p>
      <w:pPr>
        <w:tabs>
          <w:tab w:val="right" w:pos="10512"/>
        </w:tabs>
        <w:spacing w:before="120" w:after="20"/>
        <w:ind w:left="215"/>
      </w:pPr>
      <w:r>
        <w:rPr>
          <w:b/>
          <w:bCs/>
          <w:color w:val="0F172A"/>
          <w:sz w:val="17"/>
          <w:szCs w:val="17"/>
        </w:rPr>
        <w:t xml:space="preserve">Development Lead</w:t>
      </w:r>
      <w:tab/>
      <w:r>
        <w:rPr>
          <w:i/>
          <w:iCs/>
          <w:color w:val="475569"/>
          <w:sz w:val="15"/>
          <w:szCs w:val="15"/>
        </w:rPr>
        <w:t xml:space="preserve">—  Jan 2012 - Nov 2015</w:t>
      </w:r>
    </w:p>
    <w:p>
      <w:pPr>
        <w:spacing w:before="10" w:after="40"/>
        <w:ind w:left="215"/>
      </w:pPr>
      <w:r>
        <w:rPr>
          <w:i/>
          <w:iCs/>
          <w:color w:val="475569"/>
          <w:sz w:val="15"/>
          <w:szCs w:val="15"/>
        </w:rPr>
        <w:t xml:space="preserve">Team Leadership · Agile/Scrum · Performance Management · Recruitment · Mobile Development</w:t>
      </w:r>
    </w:p>
    <w:p>
      <w:pPr>
        <w:spacing w:after="10" w:line="240"/>
        <w:ind w:left="215"/>
      </w:pPr>
      <w:r>
        <w:rPr>
          <w:color w:val="0F766E"/>
          <w:sz w:val="17"/>
          <w:szCs w:val="17"/>
        </w:rPr>
        <w:t xml:space="preserve">•  </w:t>
      </w:r>
      <w:r>
        <w:rPr>
          <w:color w:val="0F172A"/>
          <w:sz w:val="17"/>
          <w:szCs w:val="17"/>
        </w:rPr>
        <w:t xml:space="preserve">Directly managed 13 engineers, conducting performance reviews, career development, and regular 1:1s. Recruited, interviewed, trained and onboarded all direct reports, building a high-performing team from scratch.</w:t>
      </w:r>
    </w:p>
    <w:p>
      <w:pPr>
        <w:spacing w:after="10" w:line="240"/>
        <w:ind w:left="215"/>
      </w:pPr>
      <w:r>
        <w:rPr>
          <w:color w:val="0F766E"/>
          <w:sz w:val="17"/>
          <w:szCs w:val="17"/>
        </w:rPr>
        <w:t xml:space="preserve">•  </w:t>
      </w:r>
      <w:r>
        <w:rPr>
          <w:color w:val="0F172A"/>
          <w:sz w:val="17"/>
          <w:szCs w:val="17"/>
        </w:rPr>
        <w:t xml:space="preserve">Led development across multiple projects via scrum methodology, ensuring delivery of core desktop and mobile products with 50k+ daily active users.</w:t>
      </w:r>
    </w:p>
    <w:p>
      <w:pPr>
        <w:spacing w:after="10" w:line="240"/>
        <w:ind w:left="215"/>
      </w:pPr>
      <w:r>
        <w:rPr>
          <w:color w:val="0F766E"/>
          <w:sz w:val="17"/>
          <w:szCs w:val="17"/>
        </w:rPr>
        <w:t xml:space="preserve">•  </w:t>
      </w:r>
      <w:r>
        <w:rPr>
          <w:color w:val="0F172A"/>
          <w:sz w:val="17"/>
          <w:szCs w:val="17"/>
        </w:rPr>
        <w:t xml:space="preserve">Championed development standards and team processes, tracking sprint velocity and delivery metrics while managing full performance management cycle.</w:t>
      </w:r>
    </w:p>
    <w:p>
      <w:pPr>
        <w:tabs>
          <w:tab w:val="right" w:pos="10512"/>
        </w:tabs>
        <w:spacing w:before="120" w:after="20"/>
        <w:ind w:left="215"/>
      </w:pPr>
      <w:r>
        <w:rPr>
          <w:b/>
          <w:bCs/>
          <w:color w:val="0F172A"/>
          <w:sz w:val="17"/>
          <w:szCs w:val="17"/>
        </w:rPr>
        <w:t xml:space="preserve">Senior Developer</w:t>
      </w:r>
      <w:tab/>
      <w:r>
        <w:rPr>
          <w:i/>
          <w:iCs/>
          <w:color w:val="475569"/>
          <w:sz w:val="15"/>
          <w:szCs w:val="15"/>
        </w:rPr>
        <w:t xml:space="preserve">—  Jan 2010 - Jan 2012</w:t>
      </w:r>
    </w:p>
    <w:p>
      <w:pPr>
        <w:spacing w:before="10" w:after="40"/>
        <w:ind w:left="215"/>
      </w:pPr>
      <w:r>
        <w:rPr>
          <w:i/>
          <w:iCs/>
          <w:color w:val="475569"/>
          <w:sz w:val="15"/>
          <w:szCs w:val="15"/>
        </w:rPr>
        <w:t xml:space="preserve">ActionScript · JavaScript · Mobile Development · Mentoring</w:t>
      </w:r>
    </w:p>
    <w:p>
      <w:pPr>
        <w:spacing w:after="10" w:line="240"/>
        <w:ind w:left="215"/>
      </w:pPr>
      <w:r>
        <w:rPr>
          <w:color w:val="0F766E"/>
          <w:sz w:val="17"/>
          <w:szCs w:val="17"/>
        </w:rPr>
        <w:t xml:space="preserve">•  </w:t>
      </w:r>
      <w:r>
        <w:rPr>
          <w:color w:val="0F172A"/>
          <w:sz w:val="17"/>
          <w:szCs w:val="17"/>
        </w:rPr>
        <w:t xml:space="preserve">Designed and developed products for both consumer and business use, specialising in mobile development for UK, Spain and Italy markets.</w:t>
      </w:r>
    </w:p>
    <w:p>
      <w:pPr>
        <w:spacing w:after="10" w:line="240"/>
        <w:ind w:left="215"/>
      </w:pPr>
      <w:r>
        <w:rPr>
          <w:color w:val="0F766E"/>
          <w:sz w:val="17"/>
          <w:szCs w:val="17"/>
        </w:rPr>
        <w:t xml:space="preserve">•  </w:t>
      </w:r>
      <w:r>
        <w:rPr>
          <w:color w:val="0F172A"/>
          <w:sz w:val="17"/>
          <w:szCs w:val="17"/>
        </w:rPr>
        <w:t xml:space="preserve">Mentored junior developers and contributed to problem management and incident resolution.</w:t>
      </w:r>
    </w:p>
    <w:p>
      <w:pPr>
        <w:spacing w:after="10" w:line="240"/>
        <w:ind w:left="215"/>
      </w:pPr>
      <w:r>
        <w:rPr>
          <w:color w:val="0F766E"/>
          <w:sz w:val="17"/>
          <w:szCs w:val="17"/>
        </w:rPr>
        <w:t xml:space="preserve">•  </w:t>
      </w:r>
      <w:r>
        <w:rPr>
          <w:color w:val="0F172A"/>
          <w:sz w:val="17"/>
          <w:szCs w:val="17"/>
        </w:rPr>
        <w:t xml:space="preserve">Ensured agreed timelines and project deliverables were met across multiple platforms.</w:t>
      </w:r>
    </w:p>
    <w:p>
      <w:pPr>
        <w:tabs>
          <w:tab w:val="right" w:pos="10512"/>
        </w:tabs>
        <w:spacing w:before="120" w:after="20"/>
        <w:ind w:left="215"/>
      </w:pPr>
      <w:r>
        <w:rPr>
          <w:b/>
          <w:bCs/>
          <w:color w:val="0F172A"/>
          <w:sz w:val="17"/>
          <w:szCs w:val="17"/>
        </w:rPr>
        <w:t xml:space="preserve">Developer</w:t>
      </w:r>
      <w:tab/>
      <w:r>
        <w:rPr>
          <w:i/>
          <w:iCs/>
          <w:color w:val="475569"/>
          <w:sz w:val="15"/>
          <w:szCs w:val="15"/>
        </w:rPr>
        <w:t xml:space="preserve">—  Jan 2008 - Jan 2010</w:t>
      </w:r>
    </w:p>
    <w:p>
      <w:pPr>
        <w:spacing w:before="10" w:after="40"/>
        <w:ind w:left="215"/>
      </w:pPr>
      <w:r>
        <w:rPr>
          <w:i/>
          <w:iCs/>
          <w:color w:val="475569"/>
          <w:sz w:val="15"/>
          <w:szCs w:val="15"/>
        </w:rPr>
        <w:t xml:space="preserve">ActionScript · JavaScript · HTML5 · UI Development</w:t>
      </w:r>
    </w:p>
    <w:p>
      <w:pPr>
        <w:spacing w:after="10" w:line="240"/>
        <w:ind w:left="215"/>
      </w:pPr>
      <w:r>
        <w:rPr>
          <w:color w:val="0F766E"/>
          <w:sz w:val="17"/>
          <w:szCs w:val="17"/>
        </w:rPr>
        <w:t xml:space="preserve">•  </w:t>
      </w:r>
      <w:r>
        <w:rPr>
          <w:color w:val="0F172A"/>
          <w:sz w:val="17"/>
          <w:szCs w:val="17"/>
        </w:rPr>
        <w:t xml:space="preserve">Developed core bingo and casino products for Tombola, the #1 Bingo Operator in the UK, Spain and Italy.</w:t>
      </w:r>
    </w:p>
    <w:p>
      <w:pPr>
        <w:spacing w:after="10" w:line="240"/>
        <w:ind w:left="215"/>
      </w:pPr>
      <w:r>
        <w:rPr>
          <w:color w:val="0F766E"/>
          <w:sz w:val="17"/>
          <w:szCs w:val="17"/>
        </w:rPr>
        <w:t xml:space="preserve">•  </w:t>
      </w:r>
      <w:r>
        <w:rPr>
          <w:color w:val="0F172A"/>
          <w:sz w:val="17"/>
          <w:szCs w:val="17"/>
        </w:rPr>
        <w:t xml:space="preserve">Focused on UI development and mobile platform specialisation, creating engaging consumer experiences.</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TH_NK</w:t>
      </w:r>
      <w:r>
        <w:rPr>
          <w:color w:val="0F172A"/>
          <w:sz w:val="18"/>
          <w:szCs w:val="18"/>
        </w:rPr>
        <w:t xml:space="preserve">  —  Javascript Developer</w:t>
      </w:r>
      <w:tab/>
      <w:r>
        <w:rPr>
          <w:i/>
          <w:iCs/>
          <w:color w:val="475569"/>
          <w:sz w:val="16"/>
          <w:szCs w:val="16"/>
        </w:rPr>
        <w:t xml:space="preserve">—  February 2007 - November 2007</w:t>
      </w:r>
    </w:p>
    <w:p>
      <w:pPr>
        <w:spacing w:before="10" w:after="40"/>
      </w:pPr>
      <w:r>
        <w:rPr>
          <w:i/>
          <w:iCs/>
          <w:color w:val="475569"/>
          <w:sz w:val="15"/>
          <w:szCs w:val="15"/>
        </w:rPr>
        <w:t xml:space="preserve">ActionScript · JavaScript · Performance Optimisation · Web Development</w:t>
      </w:r>
    </w:p>
    <w:p>
      <w:pPr>
        <w:spacing w:after="10" w:line="240"/>
        <w:ind w:left="215"/>
      </w:pPr>
      <w:r>
        <w:rPr>
          <w:color w:val="0F766E"/>
          <w:sz w:val="17"/>
          <w:szCs w:val="17"/>
        </w:rPr>
        <w:t xml:space="preserve">•  </w:t>
      </w:r>
      <w:r>
        <w:rPr>
          <w:color w:val="0F172A"/>
          <w:sz w:val="17"/>
          <w:szCs w:val="17"/>
        </w:rPr>
        <w:t xml:space="preserve">Contributed to various JavaScript-based projects for creative agency clients, developing and maintaining interactive client-side web applications with focus on user experience and cross-browser compatibility.</w:t>
      </w:r>
    </w:p>
    <w:p>
      <w:pPr>
        <w:pBdr>
          <w:bottom w:val="single" w:color="CBD5E1" w:sz="6" w:space="1"/>
        </w:pBdr>
        <w:spacing w:before="120"/>
      </w:pPr>
    </w:p>
    <w:p>
      <w:pPr>
        <w:spacing w:before="60" w:after="60"/>
      </w:pPr>
      <w:r>
        <w:rPr>
          <w:b/>
          <w:bCs/>
          <w:color w:val="0F766E"/>
          <w:sz w:val="18"/>
          <w:szCs w:val="18"/>
        </w:rPr>
        <w:t xml:space="preserve">SKILLS</w:t>
      </w:r>
    </w:p>
    <w:p>
      <w:pPr>
        <w:spacing w:after="30"/>
      </w:pPr>
      <w:r>
        <w:rPr>
          <w:b/>
          <w:bCs/>
          <w:color w:val="0F172A"/>
          <w:sz w:val="17"/>
          <w:szCs w:val="17"/>
        </w:rPr>
        <w:t xml:space="preserve">Leadership: </w:t>
      </w:r>
      <w:r>
        <w:rPr>
          <w:color w:val="475569"/>
          <w:sz w:val="17"/>
          <w:szCs w:val="17"/>
        </w:rPr>
        <w:t xml:space="preserve">Engineering Management · People Management · Team Building &amp; Hiring · Performance Management · Cross-functional Leadership</w:t>
      </w:r>
    </w:p>
    <w:p>
      <w:pPr>
        <w:spacing w:after="30"/>
      </w:pPr>
      <w:r>
        <w:rPr>
          <w:b/>
          <w:bCs/>
          <w:color w:val="0F172A"/>
          <w:sz w:val="17"/>
          <w:szCs w:val="17"/>
        </w:rPr>
        <w:t xml:space="preserve">Technical: </w:t>
      </w:r>
      <w:r>
        <w:rPr>
          <w:color w:val="475569"/>
          <w:sz w:val="17"/>
          <w:szCs w:val="17"/>
        </w:rPr>
        <w:t xml:space="preserve">Solution Architecture · Cloud Architecture · Composable Architecture · Platform Governance · Engineering Operations</w:t>
      </w:r>
    </w:p>
    <w:p>
      <w:pPr>
        <w:spacing w:after="30"/>
      </w:pPr>
      <w:r>
        <w:rPr>
          <w:b/>
          <w:bCs/>
          <w:color w:val="0F172A"/>
          <w:sz w:val="17"/>
          <w:szCs w:val="17"/>
        </w:rPr>
        <w:t xml:space="preserve">AI/ML: </w:t>
      </w:r>
      <w:r>
        <w:rPr>
          <w:color w:val="475569"/>
          <w:sz w:val="17"/>
          <w:szCs w:val="17"/>
        </w:rPr>
        <w:t xml:space="preserve">LLM Orchestration &amp; Prompt Engineering · RAG Systems &amp; Vector Databases · Computer Vision &amp; Custom ML Models · Agentic AI &amp; MCP Integration · MLOps &amp; On-Device ML</w:t>
      </w:r>
    </w:p>
    <w:p>
      <w:pPr>
        <w:spacing w:after="30"/>
      </w:pPr>
      <w:r>
        <w:rPr>
          <w:b/>
          <w:bCs/>
          <w:color w:val="0F172A"/>
          <w:sz w:val="17"/>
          <w:szCs w:val="17"/>
        </w:rPr>
        <w:t xml:space="preserve">Delivery: </w:t>
      </w:r>
      <w:r>
        <w:rPr>
          <w:color w:val="475569"/>
          <w:sz w:val="17"/>
          <w:szCs w:val="17"/>
        </w:rPr>
        <w:t xml:space="preserve">Agile Methodologies · CI/CD · Performance Optimisation · Release Management · Quality Assurance</w:t>
      </w:r>
    </w:p>
    <w:p>
      <w:pPr>
        <w:spacing w:after="30"/>
      </w:pPr>
      <w:r>
        <w:rPr>
          <w:b/>
          <w:bCs/>
          <w:color w:val="0F172A"/>
          <w:sz w:val="17"/>
          <w:szCs w:val="17"/>
        </w:rPr>
        <w:t xml:space="preserve">Strategic: </w:t>
      </w:r>
      <w:r>
        <w:rPr>
          <w:color w:val="475569"/>
          <w:sz w:val="17"/>
          <w:szCs w:val="17"/>
        </w:rPr>
        <w:t xml:space="preserve">Engineering Strategy · Technical Leadership · Digital Transformation · Security &amp; Compliance · Vendor Management</w:t>
      </w:r>
    </w:p>
    <w:p>
      <w:pPr>
        <w:pBdr>
          <w:bottom w:val="single" w:color="CBD5E1" w:sz="6" w:space="1"/>
        </w:pBdr>
        <w:spacing w:before="120"/>
      </w:pPr>
    </w:p>
    <w:p>
      <w:pPr>
        <w:spacing w:before="60" w:after="60"/>
      </w:pPr>
      <w:r>
        <w:rPr>
          <w:b/>
          <w:bCs/>
          <w:color w:val="0F766E"/>
          <w:sz w:val="18"/>
          <w:szCs w:val="18"/>
        </w:rPr>
        <w:t xml:space="preserve">EDUCATION</w:t>
      </w:r>
    </w:p>
    <w:p>
      <w:pPr>
        <w:spacing w:after="20"/>
      </w:pPr>
      <w:r>
        <w:rPr>
          <w:color w:val="0F172A"/>
          <w:sz w:val="17"/>
          <w:szCs w:val="17"/>
        </w:rPr>
        <w:t xml:space="preserve">BSc (Hons) Multimedia Computing  —  Northumbria University</w:t>
      </w:r>
      <w:r>
        <w:rPr>
          <w:i/>
          <w:iCs/>
          <w:color w:val="475569"/>
          <w:sz w:val="15"/>
          <w:szCs w:val="15"/>
        </w:rPr>
        <w:t xml:space="preserve">  (2:1 (Year Grades: 72%, 70%, 69%))</w:t>
      </w:r>
    </w:p>
    <w:p>
      <w:pPr>
        <w:spacing w:after="20"/>
      </w:pPr>
      <w:r>
        <w:rPr>
          <w:color w:val="0F172A"/>
          <w:sz w:val="17"/>
          <w:szCs w:val="17"/>
        </w:rPr>
        <w:t xml:space="preserve">HEFC  —  Newcastle College</w:t>
      </w:r>
      <w:r>
        <w:rPr>
          <w:i/>
          <w:iCs/>
          <w:color w:val="475569"/>
          <w:sz w:val="15"/>
          <w:szCs w:val="15"/>
        </w:rPr>
        <w:t xml:space="preserve">  (Distinction)</w:t>
      </w:r>
    </w:p>
    <w:p>
      <w:pPr>
        <w:spacing w:after="20"/>
      </w:pPr>
      <w:r>
        <w:rPr>
          <w:color w:val="0F172A"/>
          <w:sz w:val="17"/>
          <w:szCs w:val="17"/>
        </w:rPr>
        <w:t xml:space="preserve">GCSE  —  Keswick Secondary School</w:t>
      </w:r>
      <w:r>
        <w:rPr>
          <w:i/>
          <w:iCs/>
          <w:color w:val="475569"/>
          <w:sz w:val="15"/>
          <w:szCs w:val="15"/>
        </w:rPr>
        <w:t xml:space="preserve">  (11 GCSEs Grade A-C (September 1991 - June 2002))</w:t>
      </w:r>
    </w:p>
    <w:sectPr>
      <w:pgSz w:w="11906" w:h="16838" w:orient="portrait"/>
      <w:pgMar w:top="504" w:right="504" w:bottom="431" w:left="5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ff97f6692bc60566b2f259b5b1351be9f41f5452.png"/><Relationship Id="rId7" Type="http://schemas.openxmlformats.org/officeDocument/2006/relationships/image" Target="media/e1a2f8ecb8281bab378f03c203cc937dbdb14d3f.png"/><Relationship Id="rId8" Type="http://schemas.openxmlformats.org/officeDocument/2006/relationships/image" Target="media/18e71662c2584fb81f9b238a2c77dee0d5829360.png"/><Relationship Id="rId9" Type="http://schemas.openxmlformats.org/officeDocument/2006/relationships/image" Target="media/7db18b81d575c8733c54d1f0c73dbc56d689c070.png"/><Relationship Id="rId10" Type="http://schemas.openxmlformats.org/officeDocument/2006/relationships/image" Target="media/dec64575dad284049094e22c6a6f67326b0573c8.png"/><Relationship Id="rId11" Type="http://schemas.openxmlformats.org/officeDocument/2006/relationships/image" Target="media/fa64a3de97a188bcffa50bf8315cc8052ead13ac.png"/><Relationship Id="rId12" Type="http://schemas.openxmlformats.org/officeDocument/2006/relationships/image" Target="media/78df3517a9cd53aceec4fddccc6eb9f5312c52a8.png"/><Relationship Id="rId13" Type="http://schemas.openxmlformats.org/officeDocument/2006/relationships/image" Target="media/071044559083f3a6ce2b0ae7c8a7e862fd158b20.png"/><Relationship Id="rId14" Type="http://schemas.openxmlformats.org/officeDocument/2006/relationships/image" Target="media/42b5b72d98f1c29780d634b5b409ae9363d39f87.png"/><Relationship Id="rId15" Type="http://schemas.openxmlformats.org/officeDocument/2006/relationships/image" Target="media/8125110c0c0f0559580ef326230ec854589d6f89.png"/><Relationship Id="rId16" Type="http://schemas.openxmlformats.org/officeDocument/2006/relationships/image" Target="media/66ac32201d5754dc1bcda47d089214058b225c48.png"/><Relationship Id="rId17" Type="http://schemas.openxmlformats.org/officeDocument/2006/relationships/image" Target="media/65ffb1a28febf3e496f88ace9b16d4769843a11f.png"/><Relationship Id="rId18" Type="http://schemas.openxmlformats.org/officeDocument/2006/relationships/image" Target="media/0cbec9f3181885cf913a4f3e698ff072556db2ac.png"/><Relationship Id="rId19"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2026-10-22T21:08:16.957Z</dcterms:created>
  <dcterms:modified xsi:type="dcterms:W3CDTF">2026-10-22T21:08:16.957Z</dcterms:modified>
</cp:coreProperties>
</file>

<file path=docProps/custom.xml><?xml version="1.0" encoding="utf-8"?>
<Properties xmlns="http://schemas.openxmlformats.org/officeDocument/2006/custom-properties" xmlns:vt="http://schemas.openxmlformats.org/officeDocument/2006/docPropsVTypes"/>
</file>